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1549BB" w:rsidRPr="00D9398C" w:rsidRDefault="0003556E" w:rsidP="00D9398C">
      <w:pPr>
        <w:suppressAutoHyphens w:val="0"/>
        <w:autoSpaceDE w:val="0"/>
        <w:autoSpaceDN w:val="0"/>
        <w:adjustRightInd w:val="0"/>
        <w:spacing w:after="0"/>
        <w:jc w:val="center"/>
        <w:rPr>
          <w:rFonts w:ascii="PT Astra Serif" w:hAnsi="PT Astra Serif"/>
          <w:b/>
          <w:bCs/>
          <w:sz w:val="20"/>
          <w:szCs w:val="20"/>
          <w:u w:val="single"/>
        </w:rPr>
      </w:pPr>
      <w:r w:rsidRPr="00D9398C">
        <w:rPr>
          <w:rFonts w:ascii="PT Astra Serif" w:hAnsi="PT Astra Serif"/>
          <w:b/>
        </w:rPr>
        <w:t xml:space="preserve">на </w:t>
      </w:r>
      <w:r w:rsidR="00D9398C" w:rsidRPr="00D9398C">
        <w:rPr>
          <w:rFonts w:ascii="PT Astra Serif" w:hAnsi="PT Astra Serif" w:cs="Segoe UI"/>
          <w:b/>
          <w:bCs/>
          <w:sz w:val="22"/>
          <w:szCs w:val="22"/>
          <w:shd w:val="clear" w:color="auto" w:fill="FAFAFA"/>
        </w:rPr>
        <w:t xml:space="preserve">выполнение работ по ремонту лестничной клетки и </w:t>
      </w:r>
      <w:r w:rsidR="00654FA5">
        <w:rPr>
          <w:rFonts w:ascii="PT Astra Serif" w:hAnsi="PT Astra Serif" w:cs="Segoe UI"/>
          <w:b/>
          <w:bCs/>
          <w:sz w:val="22"/>
          <w:szCs w:val="22"/>
          <w:shd w:val="clear" w:color="auto" w:fill="FAFAFA"/>
        </w:rPr>
        <w:t>дискотечного зала в здании МАУ «ЦК «Югра-Презент»</w:t>
      </w:r>
      <w:r w:rsidR="00D9398C" w:rsidRPr="00D9398C">
        <w:rPr>
          <w:rFonts w:ascii="PT Astra Serif" w:hAnsi="PT Astra Serif" w:cs="Segoe UI"/>
          <w:b/>
          <w:bCs/>
          <w:sz w:val="22"/>
          <w:szCs w:val="22"/>
          <w:shd w:val="clear" w:color="auto" w:fill="FAFAFA"/>
        </w:rPr>
        <w:t xml:space="preserve"> в городе </w:t>
      </w:r>
      <w:proofErr w:type="spellStart"/>
      <w:r w:rsidR="00D9398C" w:rsidRPr="00D9398C">
        <w:rPr>
          <w:rFonts w:ascii="PT Astra Serif" w:hAnsi="PT Astra Serif" w:cs="Segoe UI"/>
          <w:b/>
          <w:bCs/>
          <w:sz w:val="22"/>
          <w:szCs w:val="22"/>
          <w:shd w:val="clear" w:color="auto" w:fill="FAFAFA"/>
        </w:rPr>
        <w:t>Югорске</w:t>
      </w:r>
      <w:proofErr w:type="spellEnd"/>
    </w:p>
    <w:p w:rsidR="00A375BE" w:rsidRPr="003C39C6" w:rsidRDefault="00A375BE" w:rsidP="00B63BB6">
      <w:pPr>
        <w:suppressAutoHyphens w:val="0"/>
        <w:autoSpaceDE w:val="0"/>
        <w:autoSpaceDN w:val="0"/>
        <w:adjustRightInd w:val="0"/>
        <w:spacing w:after="0"/>
        <w:rPr>
          <w:rFonts w:ascii="PT Astra Serif" w:hAnsi="PT Astra Serif"/>
        </w:rPr>
      </w:pPr>
      <w:r w:rsidRPr="00D9398C">
        <w:rPr>
          <w:rFonts w:ascii="PT Astra Serif" w:hAnsi="PT Astra Serif"/>
          <w:b/>
          <w:bCs/>
          <w:u w:val="single"/>
        </w:rPr>
        <w:t>Место выполнения работ</w:t>
      </w:r>
      <w:r w:rsidRPr="00D9398C">
        <w:rPr>
          <w:rFonts w:ascii="PT Astra Serif" w:hAnsi="PT Astra Serif"/>
          <w:bCs/>
        </w:rPr>
        <w:t>:</w:t>
      </w:r>
      <w:r w:rsidRPr="00D9398C">
        <w:rPr>
          <w:rFonts w:ascii="PT Astra Serif" w:hAnsi="PT Astra Serif"/>
        </w:rPr>
        <w:t xml:space="preserve"> Ханты - Мансийский автономный округ - Югра, </w:t>
      </w:r>
      <w:r w:rsidR="0003649A" w:rsidRPr="00D9398C">
        <w:rPr>
          <w:rFonts w:ascii="PT Astra Serif" w:hAnsi="PT Astra Serif"/>
        </w:rPr>
        <w:t xml:space="preserve">г. </w:t>
      </w:r>
      <w:proofErr w:type="spellStart"/>
      <w:r w:rsidR="0003649A" w:rsidRPr="00D9398C">
        <w:rPr>
          <w:rFonts w:ascii="PT Astra Serif" w:hAnsi="PT Astra Serif"/>
        </w:rPr>
        <w:t>Югорск</w:t>
      </w:r>
      <w:proofErr w:type="spellEnd"/>
      <w:r w:rsidR="0003649A" w:rsidRPr="00D9398C">
        <w:rPr>
          <w:rFonts w:ascii="PT Astra Serif" w:hAnsi="PT Astra Serif"/>
        </w:rPr>
        <w:t xml:space="preserve">, </w:t>
      </w:r>
      <w:r w:rsidR="00C23106" w:rsidRPr="00D9398C">
        <w:rPr>
          <w:rFonts w:ascii="PT Astra Serif" w:hAnsi="PT Astra Serif"/>
        </w:rPr>
        <w:t xml:space="preserve">                   </w:t>
      </w:r>
      <w:r w:rsidR="00313BA7" w:rsidRPr="003C39C6">
        <w:rPr>
          <w:rFonts w:ascii="PT Astra Serif" w:hAnsi="PT Astra Serif"/>
        </w:rPr>
        <w:t xml:space="preserve">ул. </w:t>
      </w:r>
      <w:r w:rsidR="00D9398C" w:rsidRPr="003C39C6">
        <w:rPr>
          <w:rFonts w:ascii="PT Astra Serif" w:hAnsi="PT Astra Serif"/>
          <w:bCs/>
        </w:rPr>
        <w:t>Спортивная,6</w:t>
      </w:r>
      <w:r w:rsidR="00286EB9" w:rsidRPr="003C39C6">
        <w:rPr>
          <w:rFonts w:ascii="PT Astra Serif" w:hAnsi="PT Astra Serif"/>
        </w:rPr>
        <w:t>.</w:t>
      </w:r>
    </w:p>
    <w:p w:rsidR="00A375BE" w:rsidRPr="003C39C6" w:rsidRDefault="00A375BE" w:rsidP="00B63BB6">
      <w:pPr>
        <w:suppressAutoHyphens w:val="0"/>
        <w:autoSpaceDE w:val="0"/>
        <w:autoSpaceDN w:val="0"/>
        <w:adjustRightInd w:val="0"/>
        <w:spacing w:after="0"/>
        <w:rPr>
          <w:rFonts w:ascii="PT Astra Serif" w:hAnsi="PT Astra Serif"/>
          <w:b/>
          <w:u w:val="single"/>
        </w:rPr>
      </w:pPr>
      <w:r w:rsidRPr="003C39C6">
        <w:rPr>
          <w:rFonts w:ascii="PT Astra Serif" w:hAnsi="PT Astra Serif"/>
          <w:b/>
          <w:u w:val="single"/>
        </w:rPr>
        <w:t>Срок выполнения работ:</w:t>
      </w:r>
    </w:p>
    <w:p w:rsidR="003C39C6" w:rsidRPr="003C39C6" w:rsidRDefault="003C39C6" w:rsidP="003C39C6">
      <w:pPr>
        <w:autoSpaceDE w:val="0"/>
        <w:autoSpaceDN w:val="0"/>
        <w:adjustRightInd w:val="0"/>
        <w:spacing w:after="0"/>
        <w:ind w:right="-262"/>
        <w:rPr>
          <w:rFonts w:ascii="PT Astra Serif" w:hAnsi="PT Astra Serif"/>
        </w:rPr>
      </w:pPr>
      <w:r w:rsidRPr="003C39C6">
        <w:rPr>
          <w:rFonts w:ascii="PT Astra Serif" w:hAnsi="PT Astra Serif"/>
        </w:rPr>
        <w:t>- начало:  01.07.2024</w:t>
      </w:r>
    </w:p>
    <w:p w:rsidR="003C39C6" w:rsidRPr="003C39C6" w:rsidRDefault="003C39C6" w:rsidP="003C39C6">
      <w:pPr>
        <w:spacing w:after="0"/>
        <w:ind w:hanging="35"/>
        <w:rPr>
          <w:rFonts w:ascii="PT Astra Serif" w:hAnsi="PT Astra Serif"/>
        </w:rPr>
      </w:pPr>
      <w:r w:rsidRPr="003C39C6">
        <w:rPr>
          <w:rFonts w:ascii="PT Astra Serif" w:hAnsi="PT Astra Serif"/>
        </w:rPr>
        <w:t>- окончание: 20.08.2024.</w:t>
      </w:r>
    </w:p>
    <w:p w:rsidR="003C39C6" w:rsidRPr="003C39C6" w:rsidRDefault="003C39C6" w:rsidP="003C39C6">
      <w:pPr>
        <w:pStyle w:val="a3"/>
        <w:spacing w:after="0" w:line="240" w:lineRule="auto"/>
        <w:ind w:left="0"/>
        <w:jc w:val="both"/>
        <w:rPr>
          <w:rFonts w:ascii="PT Astra Serif" w:hAnsi="PT Astra Serif"/>
          <w:sz w:val="24"/>
          <w:szCs w:val="24"/>
        </w:rPr>
      </w:pPr>
      <w:r w:rsidRPr="003C39C6">
        <w:rPr>
          <w:rFonts w:ascii="PT Astra Serif" w:hAnsi="PT Astra Serif"/>
          <w:sz w:val="24"/>
          <w:szCs w:val="24"/>
        </w:rPr>
        <w:t xml:space="preserve">Срок исполнения контракта: </w:t>
      </w:r>
      <w:proofErr w:type="gramStart"/>
      <w:r w:rsidRPr="003C39C6">
        <w:rPr>
          <w:rFonts w:ascii="PT Astra Serif" w:hAnsi="PT Astra Serif"/>
          <w:sz w:val="24"/>
          <w:szCs w:val="24"/>
        </w:rPr>
        <w:t>с</w:t>
      </w:r>
      <w:bookmarkStart w:id="0" w:name="_GoBack"/>
      <w:bookmarkEnd w:id="0"/>
      <w:r w:rsidRPr="003C39C6">
        <w:rPr>
          <w:rFonts w:ascii="PT Astra Serif" w:hAnsi="PT Astra Serif"/>
          <w:sz w:val="24"/>
          <w:szCs w:val="24"/>
        </w:rPr>
        <w:t xml:space="preserve"> даты заключения</w:t>
      </w:r>
      <w:proofErr w:type="gramEnd"/>
      <w:r w:rsidRPr="003C39C6">
        <w:rPr>
          <w:rFonts w:ascii="PT Astra Serif" w:hAnsi="PT Astra Serif"/>
          <w:sz w:val="24"/>
          <w:szCs w:val="24"/>
        </w:rPr>
        <w:t xml:space="preserve"> муниципального контракта по 26.09.2024.</w:t>
      </w:r>
    </w:p>
    <w:p w:rsidR="008D13E4" w:rsidRPr="00A66270" w:rsidRDefault="00EE5787" w:rsidP="003C39C6">
      <w:pPr>
        <w:pStyle w:val="a3"/>
        <w:spacing w:after="0" w:line="240" w:lineRule="auto"/>
        <w:ind w:left="0"/>
        <w:jc w:val="both"/>
        <w:rPr>
          <w:rFonts w:ascii="PT Astra Serif" w:hAnsi="PT Astra Serif" w:cs="Times New Roman"/>
          <w:sz w:val="24"/>
          <w:szCs w:val="24"/>
          <w:lang w:eastAsia="ru-RU"/>
        </w:rPr>
      </w:pPr>
      <w:r w:rsidRPr="003C39C6">
        <w:rPr>
          <w:rFonts w:ascii="PT Astra Serif" w:hAnsi="PT Astra Serif" w:cs="Times New Roman"/>
          <w:sz w:val="24"/>
          <w:szCs w:val="24"/>
          <w:lang w:eastAsia="ru-RU"/>
        </w:rPr>
        <w:t xml:space="preserve">Цена контракта включает в себя: </w:t>
      </w:r>
      <w:r w:rsidR="008D13E4" w:rsidRPr="003C39C6">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w:t>
      </w:r>
      <w:r w:rsidR="008D13E4" w:rsidRPr="00A66270">
        <w:rPr>
          <w:rFonts w:ascii="PT Astra Serif" w:hAnsi="PT Astra Serif" w:cs="Times New Roman"/>
          <w:sz w:val="24"/>
          <w:szCs w:val="24"/>
          <w:lang w:eastAsia="ru-RU"/>
        </w:rPr>
        <w:t xml:space="preserve">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D9398C">
        <w:rPr>
          <w:rFonts w:ascii="PT Astra Serif" w:hAnsi="PT Astra Serif"/>
        </w:rPr>
        <w:t>12 (двенадцать) календарных месяцев</w:t>
      </w:r>
      <w:r w:rsidRPr="00CE0DC4">
        <w:rPr>
          <w:rFonts w:ascii="PT Astra Serif" w:hAnsi="PT Astra Serif"/>
        </w:rPr>
        <w:t xml:space="preserve"> </w:t>
      </w:r>
      <w:proofErr w:type="gramStart"/>
      <w:r w:rsidR="0037563B" w:rsidRPr="00CE0DC4">
        <w:rPr>
          <w:rFonts w:ascii="PT Astra Serif" w:hAnsi="PT Astra Serif"/>
        </w:rPr>
        <w:t>с даты подписания</w:t>
      </w:r>
      <w:proofErr w:type="gramEnd"/>
      <w:r w:rsidR="0037563B"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w:t>
      </w:r>
      <w:r w:rsidRPr="00A66270">
        <w:rPr>
          <w:rFonts w:ascii="PT Astra Serif" w:eastAsia="Calibri" w:hAnsi="PT Astra Serif"/>
          <w:kern w:val="0"/>
          <w:lang w:eastAsia="en-US"/>
        </w:rPr>
        <w:lastRenderedPageBreak/>
        <w:t>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313BA7" w:rsidRDefault="00313BA7" w:rsidP="00313BA7">
      <w:pPr>
        <w:spacing w:after="0"/>
        <w:ind w:firstLine="540"/>
        <w:rPr>
          <w:rFonts w:ascii="PT Astra Serif" w:hAnsi="PT Astra Serif"/>
        </w:rPr>
      </w:pPr>
      <w:proofErr w:type="gramStart"/>
      <w:r w:rsidRPr="002F7429">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36400" w:rsidRDefault="00536400" w:rsidP="00C06278">
      <w:pPr>
        <w:widowControl w:val="0"/>
        <w:tabs>
          <w:tab w:val="left" w:pos="851"/>
        </w:tabs>
        <w:spacing w:after="0"/>
        <w:ind w:firstLine="567"/>
        <w:rPr>
          <w:rFonts w:ascii="PT Astra Serif" w:hAnsi="PT Astra Serif"/>
          <w:b/>
          <w:i/>
        </w:rPr>
      </w:pPr>
    </w:p>
    <w:p w:rsidR="00536400" w:rsidRDefault="00536400" w:rsidP="00C06278">
      <w:pPr>
        <w:widowControl w:val="0"/>
        <w:tabs>
          <w:tab w:val="left" w:pos="851"/>
        </w:tabs>
        <w:spacing w:after="0"/>
        <w:ind w:firstLine="567"/>
        <w:rPr>
          <w:rFonts w:ascii="PT Astra Serif" w:hAnsi="PT Astra Serif"/>
          <w:b/>
          <w:i/>
        </w:rPr>
      </w:pPr>
    </w:p>
    <w:p w:rsidR="00536400" w:rsidRPr="00C06278" w:rsidRDefault="00536400" w:rsidP="00C06278">
      <w:pPr>
        <w:widowControl w:val="0"/>
        <w:tabs>
          <w:tab w:val="left" w:pos="851"/>
        </w:tabs>
        <w:spacing w:after="0"/>
        <w:ind w:firstLine="567"/>
        <w:rPr>
          <w:rFonts w:ascii="PT Astra Serif" w:hAnsi="PT Astra Serif"/>
          <w:b/>
          <w:i/>
        </w:rPr>
      </w:pPr>
    </w:p>
    <w:p w:rsidR="00333D5D" w:rsidRDefault="00753B85" w:rsidP="008D6856">
      <w:pPr>
        <w:tabs>
          <w:tab w:val="num" w:pos="-142"/>
        </w:tabs>
        <w:spacing w:after="0"/>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D9398C">
        <w:rPr>
          <w:rFonts w:ascii="PT Astra Serif" w:hAnsi="PT Astra Serif"/>
        </w:rPr>
        <w:t>окальных сметных</w:t>
      </w:r>
      <w:r w:rsidR="00EA29BC" w:rsidRPr="001549BB">
        <w:rPr>
          <w:rFonts w:ascii="PT Astra Serif" w:hAnsi="PT Astra Serif"/>
        </w:rPr>
        <w:t xml:space="preserve"> </w:t>
      </w:r>
      <w:r w:rsidR="00D9398C">
        <w:rPr>
          <w:rFonts w:ascii="PT Astra Serif" w:hAnsi="PT Astra Serif"/>
        </w:rPr>
        <w:t>расчетах</w:t>
      </w:r>
      <w:r w:rsidR="00B557D4" w:rsidRPr="001549BB">
        <w:rPr>
          <w:rFonts w:ascii="PT Astra Serif" w:hAnsi="PT Astra Serif"/>
        </w:rPr>
        <w:t>.</w:t>
      </w: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sectPr w:rsidR="00333D5D" w:rsidSect="00A66270">
          <w:pgSz w:w="11906" w:h="16838"/>
          <w:pgMar w:top="426" w:right="707" w:bottom="851" w:left="794" w:header="709" w:footer="709" w:gutter="0"/>
          <w:cols w:space="708"/>
          <w:docGrid w:linePitch="360"/>
        </w:sectPr>
      </w:pPr>
    </w:p>
    <w:p w:rsidR="008D56C7" w:rsidRDefault="008D56C7" w:rsidP="008D56C7">
      <w:pPr>
        <w:spacing w:after="0"/>
        <w:jc w:val="center"/>
        <w:rPr>
          <w:rFonts w:ascii="PT Astra Serif" w:hAnsi="PT Astra Serif"/>
          <w:b/>
        </w:rPr>
      </w:pPr>
      <w:bookmarkStart w:id="1" w:name="RANGE!A1"/>
      <w:bookmarkEnd w:id="1"/>
      <w:r>
        <w:rPr>
          <w:rFonts w:ascii="PT Astra Serif" w:hAnsi="PT Astra Serif"/>
          <w:b/>
        </w:rPr>
        <w:lastRenderedPageBreak/>
        <w:t>Локальный сметный расчет</w:t>
      </w:r>
    </w:p>
    <w:p w:rsidR="00850D7A" w:rsidRPr="00D9398C" w:rsidRDefault="008D56C7" w:rsidP="00850D7A">
      <w:pPr>
        <w:suppressAutoHyphens w:val="0"/>
        <w:autoSpaceDE w:val="0"/>
        <w:autoSpaceDN w:val="0"/>
        <w:adjustRightInd w:val="0"/>
        <w:spacing w:after="0"/>
        <w:jc w:val="center"/>
        <w:rPr>
          <w:rFonts w:ascii="PT Astra Serif" w:hAnsi="PT Astra Serif"/>
          <w:b/>
        </w:rPr>
      </w:pPr>
      <w:r w:rsidRPr="00D9398C">
        <w:rPr>
          <w:rFonts w:ascii="PT Astra Serif" w:hAnsi="PT Astra Serif"/>
          <w:b/>
        </w:rPr>
        <w:t xml:space="preserve">на </w:t>
      </w:r>
      <w:r w:rsidR="00D9398C" w:rsidRPr="00D9398C">
        <w:rPr>
          <w:rFonts w:ascii="PT Astra Serif" w:hAnsi="PT Astra Serif"/>
          <w:b/>
        </w:rPr>
        <w:t xml:space="preserve">выполнение работ по ремонту стен и потолков дискотечного зала в здании МАУ "ЦК "Югра-Презент" в городе </w:t>
      </w:r>
      <w:proofErr w:type="spellStart"/>
      <w:r w:rsidR="00D9398C" w:rsidRPr="00D9398C">
        <w:rPr>
          <w:rFonts w:ascii="PT Astra Serif" w:hAnsi="PT Astra Serif"/>
          <w:b/>
        </w:rPr>
        <w:t>Югорске</w:t>
      </w:r>
      <w:proofErr w:type="spellEnd"/>
    </w:p>
    <w:tbl>
      <w:tblPr>
        <w:tblW w:w="15466" w:type="dxa"/>
        <w:tblInd w:w="93" w:type="dxa"/>
        <w:tblLayout w:type="fixed"/>
        <w:tblLook w:val="04A0" w:firstRow="1" w:lastRow="0" w:firstColumn="1" w:lastColumn="0" w:noHBand="0" w:noVBand="1"/>
      </w:tblPr>
      <w:tblGrid>
        <w:gridCol w:w="1040"/>
        <w:gridCol w:w="1527"/>
        <w:gridCol w:w="2835"/>
        <w:gridCol w:w="1069"/>
        <w:gridCol w:w="1160"/>
        <w:gridCol w:w="1031"/>
        <w:gridCol w:w="1440"/>
        <w:gridCol w:w="1212"/>
        <w:gridCol w:w="1034"/>
        <w:gridCol w:w="1069"/>
        <w:gridCol w:w="992"/>
        <w:gridCol w:w="1057"/>
      </w:tblGrid>
      <w:tr w:rsidR="00D9398C" w:rsidRPr="00D9398C" w:rsidTr="00D9398C">
        <w:trPr>
          <w:trHeight w:val="288"/>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w:t>
            </w:r>
            <w:proofErr w:type="gramStart"/>
            <w:r w:rsidRPr="00D9398C">
              <w:rPr>
                <w:rFonts w:ascii="Arial" w:hAnsi="Arial" w:cs="Arial"/>
                <w:color w:val="000000"/>
                <w:kern w:val="0"/>
                <w:sz w:val="16"/>
                <w:szCs w:val="16"/>
                <w:lang w:eastAsia="ru-RU"/>
              </w:rPr>
              <w:t>п</w:t>
            </w:r>
            <w:proofErr w:type="gramEnd"/>
            <w:r w:rsidRPr="00D9398C">
              <w:rPr>
                <w:rFonts w:ascii="Arial" w:hAnsi="Arial" w:cs="Arial"/>
                <w:color w:val="000000"/>
                <w:kern w:val="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Обоснование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Наименование работ и затрат</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Единица измерения</w:t>
            </w:r>
          </w:p>
        </w:tc>
        <w:tc>
          <w:tcPr>
            <w:tcW w:w="3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Количество</w:t>
            </w:r>
          </w:p>
        </w:tc>
        <w:tc>
          <w:tcPr>
            <w:tcW w:w="53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Сметная стоимость, руб.</w:t>
            </w:r>
          </w:p>
        </w:tc>
      </w:tr>
      <w:tr w:rsidR="00D9398C" w:rsidRPr="00D9398C" w:rsidTr="00D9398C">
        <w:trPr>
          <w:trHeight w:val="28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3631" w:type="dxa"/>
            <w:gridSpan w:val="3"/>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5364" w:type="dxa"/>
            <w:gridSpan w:val="5"/>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r>
      <w:tr w:rsidR="00D9398C" w:rsidRPr="00D9398C" w:rsidTr="00D9398C">
        <w:trPr>
          <w:trHeight w:val="40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w:t>
            </w:r>
          </w:p>
        </w:tc>
        <w:tc>
          <w:tcPr>
            <w:tcW w:w="1031"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всего с учетом коэффициентов</w:t>
            </w:r>
          </w:p>
        </w:tc>
        <w:tc>
          <w:tcPr>
            <w:tcW w:w="1212"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 в базисном уровне цен</w:t>
            </w:r>
          </w:p>
        </w:tc>
        <w:tc>
          <w:tcPr>
            <w:tcW w:w="1034"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индекс</w:t>
            </w:r>
          </w:p>
        </w:tc>
        <w:tc>
          <w:tcPr>
            <w:tcW w:w="1069"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коэффициенты</w:t>
            </w:r>
          </w:p>
        </w:tc>
        <w:tc>
          <w:tcPr>
            <w:tcW w:w="1057"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всего в текущем уровне цен</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3</w:t>
            </w:r>
          </w:p>
        </w:tc>
        <w:tc>
          <w:tcPr>
            <w:tcW w:w="1069"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5</w:t>
            </w:r>
          </w:p>
        </w:tc>
        <w:tc>
          <w:tcPr>
            <w:tcW w:w="1031"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7</w:t>
            </w:r>
          </w:p>
        </w:tc>
        <w:tc>
          <w:tcPr>
            <w:tcW w:w="1212"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8</w:t>
            </w:r>
          </w:p>
        </w:tc>
        <w:tc>
          <w:tcPr>
            <w:tcW w:w="1034"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9</w:t>
            </w:r>
          </w:p>
        </w:tc>
        <w:tc>
          <w:tcPr>
            <w:tcW w:w="1069"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11</w:t>
            </w:r>
          </w:p>
        </w:tc>
        <w:tc>
          <w:tcPr>
            <w:tcW w:w="1057"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12</w:t>
            </w:r>
          </w:p>
        </w:tc>
      </w:tr>
      <w:tr w:rsidR="00D9398C" w:rsidRPr="00D9398C" w:rsidTr="00D9398C">
        <w:trPr>
          <w:trHeight w:val="28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Раздел 1. Ремонт стен</w:t>
            </w:r>
          </w:p>
        </w:tc>
      </w:tr>
      <w:tr w:rsidR="00D9398C" w:rsidRPr="00D9398C" w:rsidTr="00D9398C">
        <w:trPr>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ГЭСНр62-01-016-06</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100 м</w:t>
            </w:r>
            <w:proofErr w:type="gramStart"/>
            <w:r w:rsidRPr="00D9398C">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0,3378</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0,3378</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Объем=33,78 / 100</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Итого прямые затраты</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7 883,89</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ФОТ</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4 182,26</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/812-096.0-3</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НР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3 805,86</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/774-096.0</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СП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1 923,84</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40 300,74</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13 613,59</w:t>
            </w:r>
          </w:p>
        </w:tc>
      </w:tr>
      <w:tr w:rsidR="00D9398C" w:rsidRPr="00D9398C" w:rsidTr="00D9398C">
        <w:trPr>
          <w:trHeight w:val="384"/>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ФСБЦ-14.3.02.01-0392</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Краска водно-дисперсионная </w:t>
            </w:r>
            <w:proofErr w:type="spellStart"/>
            <w:r w:rsidRPr="00D9398C">
              <w:rPr>
                <w:rFonts w:ascii="Arial" w:hAnsi="Arial" w:cs="Arial"/>
                <w:b/>
                <w:bCs/>
                <w:color w:val="000000"/>
                <w:kern w:val="0"/>
                <w:sz w:val="16"/>
                <w:szCs w:val="16"/>
                <w:lang w:eastAsia="ru-RU"/>
              </w:rPr>
              <w:t>акрилатная</w:t>
            </w:r>
            <w:proofErr w:type="spellEnd"/>
            <w:r w:rsidRPr="00D9398C">
              <w:rPr>
                <w:rFonts w:ascii="Arial" w:hAnsi="Arial" w:cs="Arial"/>
                <w:b/>
                <w:bCs/>
                <w:color w:val="000000"/>
                <w:kern w:val="0"/>
                <w:sz w:val="16"/>
                <w:szCs w:val="16"/>
                <w:lang w:eastAsia="ru-RU"/>
              </w:rPr>
              <w:t xml:space="preserve"> ВД-АК-116 (Краска акриловая интерьерная влагостойкая)</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10,134</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10,134</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456,84</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1,76</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804,04</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8 148,14</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Объем=0,15*33,78*2</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8 148,14</w:t>
            </w:r>
          </w:p>
        </w:tc>
      </w:tr>
      <w:tr w:rsidR="00D9398C" w:rsidRPr="00D9398C" w:rsidTr="00D9398C">
        <w:trPr>
          <w:trHeight w:val="1020"/>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ФСБЦ-14.5.11.03-0004</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Смеси сухие </w:t>
            </w:r>
            <w:proofErr w:type="spellStart"/>
            <w:r w:rsidRPr="00D9398C">
              <w:rPr>
                <w:rFonts w:ascii="Arial" w:hAnsi="Arial" w:cs="Arial"/>
                <w:b/>
                <w:bCs/>
                <w:color w:val="000000"/>
                <w:kern w:val="0"/>
                <w:sz w:val="16"/>
                <w:szCs w:val="16"/>
                <w:lang w:eastAsia="ru-RU"/>
              </w:rPr>
              <w:t>шпатлевочные</w:t>
            </w:r>
            <w:proofErr w:type="spellEnd"/>
            <w:r w:rsidRPr="00D9398C">
              <w:rPr>
                <w:rFonts w:ascii="Arial" w:hAnsi="Arial" w:cs="Arial"/>
                <w:b/>
                <w:bCs/>
                <w:color w:val="000000"/>
                <w:kern w:val="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9,855</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9,855</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17,34</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1,56</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27,05</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266,58</w:t>
            </w:r>
          </w:p>
        </w:tc>
      </w:tr>
      <w:tr w:rsidR="00D9398C" w:rsidRPr="00D9398C" w:rsidTr="00D9398C">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Объем=0,73*13,5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266,58</w:t>
            </w:r>
          </w:p>
        </w:tc>
      </w:tr>
      <w:tr w:rsidR="00D9398C" w:rsidRPr="00D9398C" w:rsidTr="00D9398C">
        <w:trPr>
          <w:trHeight w:val="276"/>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ГЭСНр62-01-017-06</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Окрашивание водоэмульсионными составами поверхностей потолков, ранее окрашенных: водоэмульсионной краской, с </w:t>
            </w:r>
            <w:r w:rsidRPr="00D9398C">
              <w:rPr>
                <w:rFonts w:ascii="Arial" w:hAnsi="Arial" w:cs="Arial"/>
                <w:b/>
                <w:bCs/>
                <w:color w:val="000000"/>
                <w:kern w:val="0"/>
                <w:sz w:val="16"/>
                <w:szCs w:val="16"/>
                <w:lang w:eastAsia="ru-RU"/>
              </w:rPr>
              <w:lastRenderedPageBreak/>
              <w:t>расчисткой старой краски более 35%</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lastRenderedPageBreak/>
              <w:t>100 м</w:t>
            </w:r>
            <w:proofErr w:type="gramStart"/>
            <w:r w:rsidRPr="00D9398C">
              <w:rPr>
                <w:rFonts w:ascii="Arial" w:hAnsi="Arial" w:cs="Arial"/>
                <w:b/>
                <w:bCs/>
                <w:color w:val="000000"/>
                <w:kern w:val="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0,1126</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0,1126</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Объем=11,26 / 100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Итого прямые затраты</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2 996,44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ФОТ</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1 692,19</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/812-096.0-3</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НР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1 539,89</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/774-096.0</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СП Малярные работы (ремонтно-строительные)</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778,41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47 200,18</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5 314,74</w:t>
            </w:r>
          </w:p>
        </w:tc>
      </w:tr>
      <w:tr w:rsidR="00D9398C" w:rsidRPr="00D9398C" w:rsidTr="00D9398C">
        <w:trPr>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ФСБЦ-14.3.02.01-0392</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Краска водно-дисперсионная </w:t>
            </w:r>
            <w:proofErr w:type="spellStart"/>
            <w:r w:rsidRPr="00D9398C">
              <w:rPr>
                <w:rFonts w:ascii="Arial" w:hAnsi="Arial" w:cs="Arial"/>
                <w:b/>
                <w:bCs/>
                <w:color w:val="000000"/>
                <w:kern w:val="0"/>
                <w:sz w:val="16"/>
                <w:szCs w:val="16"/>
                <w:lang w:eastAsia="ru-RU"/>
              </w:rPr>
              <w:t>акрилатная</w:t>
            </w:r>
            <w:proofErr w:type="spellEnd"/>
            <w:r w:rsidRPr="00D9398C">
              <w:rPr>
                <w:rFonts w:ascii="Arial" w:hAnsi="Arial" w:cs="Arial"/>
                <w:b/>
                <w:bCs/>
                <w:color w:val="000000"/>
                <w:kern w:val="0"/>
                <w:sz w:val="16"/>
                <w:szCs w:val="16"/>
                <w:lang w:eastAsia="ru-RU"/>
              </w:rPr>
              <w:t xml:space="preserve"> ВД-АК-116 (Краска акриловая интерьерная влагостойкая)</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3,378</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3,378</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456,84</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1,76</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804,04</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2 716,05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Объем=0,15*11,26*2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2 716,05</w:t>
            </w:r>
          </w:p>
        </w:tc>
      </w:tr>
      <w:tr w:rsidR="00D9398C" w:rsidRPr="00D9398C" w:rsidTr="00D9398C">
        <w:trPr>
          <w:trHeight w:val="1104"/>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ФСБЦ-14.5.11.03-0004</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Смеси сухие </w:t>
            </w:r>
            <w:proofErr w:type="spellStart"/>
            <w:r w:rsidRPr="00D9398C">
              <w:rPr>
                <w:rFonts w:ascii="Arial" w:hAnsi="Arial" w:cs="Arial"/>
                <w:b/>
                <w:bCs/>
                <w:color w:val="000000"/>
                <w:kern w:val="0"/>
                <w:sz w:val="16"/>
                <w:szCs w:val="16"/>
                <w:lang w:eastAsia="ru-RU"/>
              </w:rPr>
              <w:t>шпатлевочные</w:t>
            </w:r>
            <w:proofErr w:type="spellEnd"/>
            <w:r w:rsidRPr="00D9398C">
              <w:rPr>
                <w:rFonts w:ascii="Arial" w:hAnsi="Arial" w:cs="Arial"/>
                <w:b/>
                <w:bCs/>
                <w:color w:val="000000"/>
                <w:kern w:val="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2,847</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2,847</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17,34</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1,56</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27,05</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77,01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899"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Объем=0,73*3,9</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2835"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2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6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05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77,01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Итоги по смете:</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прямые затраты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22 088,11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рабочих</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5 841,45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Эксплуатация машин</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20,22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машинистов (</w:t>
            </w:r>
            <w:proofErr w:type="spellStart"/>
            <w:r w:rsidRPr="00D9398C">
              <w:rPr>
                <w:rFonts w:ascii="Arial" w:hAnsi="Arial" w:cs="Arial"/>
                <w:color w:val="000000"/>
                <w:kern w:val="0"/>
                <w:sz w:val="16"/>
                <w:szCs w:val="16"/>
                <w:lang w:eastAsia="ru-RU"/>
              </w:rPr>
              <w:t>Отм</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33,00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16 193,44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Строительные работы</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30 136,11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 том числе:</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5 841,45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эксплуатация машин и механизмов</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20,22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машинистов (</w:t>
            </w:r>
            <w:proofErr w:type="spellStart"/>
            <w:r w:rsidRPr="00D9398C">
              <w:rPr>
                <w:rFonts w:ascii="Arial" w:hAnsi="Arial" w:cs="Arial"/>
                <w:color w:val="000000"/>
                <w:kern w:val="0"/>
                <w:sz w:val="16"/>
                <w:szCs w:val="16"/>
                <w:lang w:eastAsia="ru-RU"/>
              </w:rPr>
              <w:t>Отм</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33,00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материалы</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16 193,44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накладные расходы</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5 345,75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сметная прибыль</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2 702,25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ФОТ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5 874,45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накладные расходы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5 345,75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сметная прибыль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057"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2 702,25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НДС 20%</w:t>
            </w:r>
          </w:p>
        </w:tc>
        <w:tc>
          <w:tcPr>
            <w:tcW w:w="1057" w:type="dxa"/>
            <w:tcBorders>
              <w:top w:val="nil"/>
              <w:left w:val="nil"/>
              <w:bottom w:val="single" w:sz="4" w:space="0" w:color="auto"/>
              <w:right w:val="single" w:sz="4" w:space="0" w:color="auto"/>
            </w:tcBorders>
            <w:shd w:val="clear" w:color="auto" w:fill="auto"/>
            <w:noWrap/>
          </w:tcPr>
          <w:p w:rsidR="00D9398C" w:rsidRPr="00D9398C" w:rsidRDefault="00D9398C" w:rsidP="00D9398C">
            <w:pPr>
              <w:suppressAutoHyphens w:val="0"/>
              <w:spacing w:after="0"/>
              <w:jc w:val="right"/>
              <w:rPr>
                <w:rFonts w:ascii="Arial" w:hAnsi="Arial" w:cs="Arial"/>
                <w:color w:val="000000"/>
                <w:kern w:val="0"/>
                <w:sz w:val="16"/>
                <w:szCs w:val="16"/>
                <w:lang w:eastAsia="ru-RU"/>
              </w:rPr>
            </w:pP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42"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смете</w:t>
            </w:r>
          </w:p>
        </w:tc>
        <w:tc>
          <w:tcPr>
            <w:tcW w:w="1057" w:type="dxa"/>
            <w:tcBorders>
              <w:top w:val="nil"/>
              <w:left w:val="nil"/>
              <w:bottom w:val="single" w:sz="4" w:space="0" w:color="auto"/>
              <w:right w:val="single" w:sz="4" w:space="0" w:color="auto"/>
            </w:tcBorders>
            <w:shd w:val="clear" w:color="auto" w:fill="auto"/>
            <w:noWrap/>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p>
        </w:tc>
      </w:tr>
    </w:tbl>
    <w:p w:rsidR="00362FDB" w:rsidRDefault="00D9398C" w:rsidP="00D9398C">
      <w:pPr>
        <w:spacing w:after="0"/>
        <w:jc w:val="center"/>
        <w:rPr>
          <w:b/>
        </w:rPr>
      </w:pPr>
      <w:r w:rsidRPr="00D9398C">
        <w:rPr>
          <w:b/>
        </w:rPr>
        <w:lastRenderedPageBreak/>
        <w:t>ЛОКАЛЬНЫЙ СМЕТНЫЙ РАСЧЕТ (СМЕТА)</w:t>
      </w:r>
    </w:p>
    <w:p w:rsidR="00D9398C" w:rsidRDefault="00D9398C" w:rsidP="00D9398C">
      <w:pPr>
        <w:spacing w:after="0"/>
        <w:jc w:val="center"/>
        <w:rPr>
          <w:b/>
        </w:rPr>
      </w:pPr>
      <w:r w:rsidRPr="00D9398C">
        <w:rPr>
          <w:b/>
        </w:rPr>
        <w:t xml:space="preserve">Выполнение работ по ремонту стен и потолков лестничной клетки в здании МАУ "ЦК "Югра-Презент" в городе </w:t>
      </w:r>
      <w:proofErr w:type="spellStart"/>
      <w:r w:rsidRPr="00D9398C">
        <w:rPr>
          <w:b/>
        </w:rPr>
        <w:t>Югорске</w:t>
      </w:r>
      <w:proofErr w:type="spellEnd"/>
    </w:p>
    <w:tbl>
      <w:tblPr>
        <w:tblW w:w="15608" w:type="dxa"/>
        <w:tblInd w:w="93" w:type="dxa"/>
        <w:tblLayout w:type="fixed"/>
        <w:tblLook w:val="04A0" w:firstRow="1" w:lastRow="0" w:firstColumn="1" w:lastColumn="0" w:noHBand="0" w:noVBand="1"/>
      </w:tblPr>
      <w:tblGrid>
        <w:gridCol w:w="1040"/>
        <w:gridCol w:w="1810"/>
        <w:gridCol w:w="3261"/>
        <w:gridCol w:w="1021"/>
        <w:gridCol w:w="1185"/>
        <w:gridCol w:w="912"/>
        <w:gridCol w:w="1415"/>
        <w:gridCol w:w="1118"/>
        <w:gridCol w:w="850"/>
        <w:gridCol w:w="1134"/>
        <w:gridCol w:w="709"/>
        <w:gridCol w:w="1153"/>
      </w:tblGrid>
      <w:tr w:rsidR="00D9398C" w:rsidRPr="00D9398C" w:rsidTr="00D9398C">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w:t>
            </w:r>
            <w:proofErr w:type="gramStart"/>
            <w:r w:rsidRPr="00D9398C">
              <w:rPr>
                <w:rFonts w:ascii="Arial" w:hAnsi="Arial" w:cs="Arial"/>
                <w:color w:val="000000"/>
                <w:kern w:val="0"/>
                <w:sz w:val="16"/>
                <w:szCs w:val="16"/>
                <w:lang w:eastAsia="ru-RU"/>
              </w:rPr>
              <w:t>п</w:t>
            </w:r>
            <w:proofErr w:type="gramEnd"/>
            <w:r w:rsidRPr="00D9398C">
              <w:rPr>
                <w:rFonts w:ascii="Arial" w:hAnsi="Arial" w:cs="Arial"/>
                <w:color w:val="000000"/>
                <w:kern w:val="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Обоснование</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Единица измерения</w:t>
            </w:r>
          </w:p>
        </w:tc>
        <w:tc>
          <w:tcPr>
            <w:tcW w:w="35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Количество</w:t>
            </w:r>
          </w:p>
        </w:tc>
        <w:tc>
          <w:tcPr>
            <w:tcW w:w="49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Сметная стоимость, руб.</w:t>
            </w:r>
          </w:p>
        </w:tc>
      </w:tr>
      <w:tr w:rsidR="00D9398C" w:rsidRPr="00D9398C" w:rsidTr="00D9398C">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3512" w:type="dxa"/>
            <w:gridSpan w:val="3"/>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4964" w:type="dxa"/>
            <w:gridSpan w:val="5"/>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r>
      <w:tr w:rsidR="00D9398C" w:rsidRPr="00D9398C" w:rsidTr="00D9398C">
        <w:trPr>
          <w:trHeight w:val="46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p>
        </w:tc>
        <w:tc>
          <w:tcPr>
            <w:tcW w:w="1185"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w:t>
            </w:r>
          </w:p>
        </w:tc>
        <w:tc>
          <w:tcPr>
            <w:tcW w:w="912"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всего с учетом коэффициентов</w:t>
            </w:r>
          </w:p>
        </w:tc>
        <w:tc>
          <w:tcPr>
            <w:tcW w:w="1118"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индекс</w:t>
            </w:r>
          </w:p>
        </w:tc>
        <w:tc>
          <w:tcPr>
            <w:tcW w:w="1134"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на единицу измерения в текущем уровне цен</w:t>
            </w:r>
          </w:p>
        </w:tc>
        <w:tc>
          <w:tcPr>
            <w:tcW w:w="709"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коэффициенты</w:t>
            </w:r>
          </w:p>
        </w:tc>
        <w:tc>
          <w:tcPr>
            <w:tcW w:w="1153" w:type="dxa"/>
            <w:tcBorders>
              <w:top w:val="nil"/>
              <w:left w:val="nil"/>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всего в текущем уровне цен</w:t>
            </w:r>
          </w:p>
        </w:tc>
      </w:tr>
      <w:tr w:rsidR="00D9398C" w:rsidRPr="00D9398C" w:rsidTr="00D9398C">
        <w:trPr>
          <w:trHeight w:val="384"/>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2</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4</w:t>
            </w:r>
          </w:p>
        </w:tc>
        <w:tc>
          <w:tcPr>
            <w:tcW w:w="1185"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5</w:t>
            </w:r>
          </w:p>
        </w:tc>
        <w:tc>
          <w:tcPr>
            <w:tcW w:w="912"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7</w:t>
            </w:r>
          </w:p>
        </w:tc>
        <w:tc>
          <w:tcPr>
            <w:tcW w:w="1118"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11</w:t>
            </w:r>
          </w:p>
        </w:tc>
        <w:tc>
          <w:tcPr>
            <w:tcW w:w="1153" w:type="dxa"/>
            <w:tcBorders>
              <w:top w:val="nil"/>
              <w:left w:val="nil"/>
              <w:bottom w:val="single" w:sz="4" w:space="0" w:color="auto"/>
              <w:right w:val="single" w:sz="4" w:space="0" w:color="auto"/>
            </w:tcBorders>
            <w:shd w:val="clear" w:color="auto" w:fill="auto"/>
            <w:noWrap/>
            <w:vAlign w:val="center"/>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12</w:t>
            </w:r>
          </w:p>
        </w:tc>
      </w:tr>
      <w:tr w:rsidR="00D9398C" w:rsidRPr="00D9398C" w:rsidTr="00D9398C">
        <w:trPr>
          <w:trHeight w:val="225"/>
        </w:trPr>
        <w:tc>
          <w:tcPr>
            <w:tcW w:w="1560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Раздел 1. Ремонт стен</w:t>
            </w:r>
          </w:p>
        </w:tc>
      </w:tr>
      <w:tr w:rsidR="00D9398C" w:rsidRPr="00D9398C" w:rsidTr="00D9398C">
        <w:trPr>
          <w:trHeight w:val="804"/>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ГЭСНр62-01-016-06</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100 м</w:t>
            </w:r>
            <w:proofErr w:type="gramStart"/>
            <w:r w:rsidRPr="00D9398C">
              <w:rPr>
                <w:rFonts w:ascii="Arial" w:hAnsi="Arial" w:cs="Arial"/>
                <w:b/>
                <w:bCs/>
                <w:color w:val="000000"/>
                <w:kern w:val="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2,571</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2,571</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Объем=257,1 / 100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60 004,34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31 831,24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28 966,43</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14 642,37</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40 300,72</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103 613,14</w:t>
            </w:r>
          </w:p>
        </w:tc>
      </w:tr>
      <w:tr w:rsidR="00D9398C" w:rsidRPr="00D9398C" w:rsidTr="00D9398C">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ФСБЦ-14.3.02.01-0392</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Краска водно-дисперсионная </w:t>
            </w:r>
            <w:proofErr w:type="spellStart"/>
            <w:r w:rsidRPr="00D9398C">
              <w:rPr>
                <w:rFonts w:ascii="Arial" w:hAnsi="Arial" w:cs="Arial"/>
                <w:b/>
                <w:bCs/>
                <w:color w:val="000000"/>
                <w:kern w:val="0"/>
                <w:sz w:val="16"/>
                <w:szCs w:val="16"/>
                <w:lang w:eastAsia="ru-RU"/>
              </w:rPr>
              <w:t>акрилатная</w:t>
            </w:r>
            <w:proofErr w:type="spellEnd"/>
            <w:r w:rsidRPr="00D9398C">
              <w:rPr>
                <w:rFonts w:ascii="Arial" w:hAnsi="Arial" w:cs="Arial"/>
                <w:b/>
                <w:bCs/>
                <w:color w:val="000000"/>
                <w:kern w:val="0"/>
                <w:sz w:val="16"/>
                <w:szCs w:val="16"/>
                <w:lang w:eastAsia="ru-RU"/>
              </w:rPr>
              <w:t xml:space="preserve"> ВД-АК-116 (Краска акриловая интерьерная влагостойкая)</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77,13</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77,13</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456,84</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804,04</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62 015,61</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Объем=0,15*257,1*2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62 015,61</w:t>
            </w:r>
          </w:p>
        </w:tc>
      </w:tr>
      <w:tr w:rsidR="00D9398C" w:rsidRPr="00D9398C" w:rsidTr="00D9398C">
        <w:trPr>
          <w:trHeight w:val="972"/>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9</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ФСБЦ-14.5.11.03-0004</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Смеси сухие </w:t>
            </w:r>
            <w:proofErr w:type="spellStart"/>
            <w:r w:rsidRPr="00D9398C">
              <w:rPr>
                <w:rFonts w:ascii="Arial" w:hAnsi="Arial" w:cs="Arial"/>
                <w:b/>
                <w:bCs/>
                <w:color w:val="000000"/>
                <w:kern w:val="0"/>
                <w:sz w:val="16"/>
                <w:szCs w:val="16"/>
                <w:lang w:eastAsia="ru-RU"/>
              </w:rPr>
              <w:t>шпатлевочные</w:t>
            </w:r>
            <w:proofErr w:type="spellEnd"/>
            <w:r w:rsidRPr="00D9398C">
              <w:rPr>
                <w:rFonts w:ascii="Arial" w:hAnsi="Arial" w:cs="Arial"/>
                <w:b/>
                <w:bCs/>
                <w:color w:val="000000"/>
                <w:kern w:val="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103,796</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103,796</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17,34</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1,56</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27,05</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2 807,68</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Объем=0,77*134,8</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2 807,68</w:t>
            </w:r>
          </w:p>
        </w:tc>
      </w:tr>
      <w:tr w:rsidR="00D9398C" w:rsidRPr="00D9398C" w:rsidTr="00D9398C">
        <w:trPr>
          <w:trHeight w:val="732"/>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ГЭСНр62-01-017-06</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100 м</w:t>
            </w:r>
            <w:proofErr w:type="gramStart"/>
            <w:r w:rsidRPr="00D9398C">
              <w:rPr>
                <w:rFonts w:ascii="Arial" w:hAnsi="Arial" w:cs="Arial"/>
                <w:b/>
                <w:bCs/>
                <w:color w:val="000000"/>
                <w:kern w:val="0"/>
                <w:sz w:val="16"/>
                <w:szCs w:val="16"/>
                <w:lang w:eastAsia="ru-RU"/>
              </w:rPr>
              <w:t>2</w:t>
            </w:r>
            <w:proofErr w:type="gramEnd"/>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0,1933</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0,1933</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Объем=19,33 / 100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5 143,98</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2 904,98</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/812-096.0-3</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НР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91</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2 643,53</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proofErr w:type="spellStart"/>
            <w:proofErr w:type="gramStart"/>
            <w:r w:rsidRPr="00D9398C">
              <w:rPr>
                <w:rFonts w:ascii="Arial" w:hAnsi="Arial" w:cs="Arial"/>
                <w:kern w:val="0"/>
                <w:sz w:val="16"/>
                <w:szCs w:val="16"/>
                <w:lang w:eastAsia="ru-RU"/>
              </w:rPr>
              <w:t>Пр</w:t>
            </w:r>
            <w:proofErr w:type="spellEnd"/>
            <w:proofErr w:type="gramEnd"/>
            <w:r w:rsidRPr="00D9398C">
              <w:rPr>
                <w:rFonts w:ascii="Arial" w:hAnsi="Arial" w:cs="Arial"/>
                <w:kern w:val="0"/>
                <w:sz w:val="16"/>
                <w:szCs w:val="16"/>
                <w:lang w:eastAsia="ru-RU"/>
              </w:rPr>
              <w:t>/774-096.0</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kern w:val="0"/>
                <w:sz w:val="16"/>
                <w:szCs w:val="16"/>
                <w:lang w:eastAsia="ru-RU"/>
              </w:rPr>
            </w:pPr>
            <w:r w:rsidRPr="00D9398C">
              <w:rPr>
                <w:rFonts w:ascii="Arial" w:hAnsi="Arial" w:cs="Arial"/>
                <w:kern w:val="0"/>
                <w:sz w:val="16"/>
                <w:szCs w:val="16"/>
                <w:lang w:eastAsia="ru-RU"/>
              </w:rPr>
              <w:t>СП Малярные работы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46</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kern w:val="0"/>
                <w:sz w:val="16"/>
                <w:szCs w:val="16"/>
                <w:lang w:eastAsia="ru-RU"/>
              </w:rPr>
            </w:pPr>
            <w:r w:rsidRPr="00D9398C">
              <w:rPr>
                <w:rFonts w:ascii="Arial" w:hAnsi="Arial" w:cs="Arial"/>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kern w:val="0"/>
                <w:sz w:val="16"/>
                <w:szCs w:val="16"/>
                <w:lang w:eastAsia="ru-RU"/>
              </w:rPr>
            </w:pPr>
            <w:r w:rsidRPr="00D9398C">
              <w:rPr>
                <w:rFonts w:ascii="Arial" w:hAnsi="Arial" w:cs="Arial"/>
                <w:kern w:val="0"/>
                <w:sz w:val="16"/>
                <w:szCs w:val="16"/>
                <w:lang w:eastAsia="ru-RU"/>
              </w:rPr>
              <w:t>1 336,29</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47 200,21</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9 123,80</w:t>
            </w:r>
          </w:p>
        </w:tc>
      </w:tr>
      <w:tr w:rsidR="00D9398C" w:rsidRPr="00D9398C" w:rsidTr="00D9398C">
        <w:trPr>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ФСБЦ-14.3.02.01-0392</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Краска водно-дисперсионная </w:t>
            </w:r>
            <w:proofErr w:type="spellStart"/>
            <w:r w:rsidRPr="00D9398C">
              <w:rPr>
                <w:rFonts w:ascii="Arial" w:hAnsi="Arial" w:cs="Arial"/>
                <w:b/>
                <w:bCs/>
                <w:color w:val="000000"/>
                <w:kern w:val="0"/>
                <w:sz w:val="16"/>
                <w:szCs w:val="16"/>
                <w:lang w:eastAsia="ru-RU"/>
              </w:rPr>
              <w:t>акрилатная</w:t>
            </w:r>
            <w:proofErr w:type="spellEnd"/>
            <w:r w:rsidRPr="00D9398C">
              <w:rPr>
                <w:rFonts w:ascii="Arial" w:hAnsi="Arial" w:cs="Arial"/>
                <w:b/>
                <w:bCs/>
                <w:color w:val="000000"/>
                <w:kern w:val="0"/>
                <w:sz w:val="16"/>
                <w:szCs w:val="16"/>
                <w:lang w:eastAsia="ru-RU"/>
              </w:rPr>
              <w:t xml:space="preserve"> ВД-АК-116 (Краска акриловая интерьерная влагостойкая)</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5,799</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5,799</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456,84</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1,76</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804,04</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4 662,63</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Объем=0,15*19,33*2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4 662,63</w:t>
            </w:r>
          </w:p>
        </w:tc>
      </w:tr>
      <w:tr w:rsidR="00D9398C" w:rsidRPr="00D9398C" w:rsidTr="00D9398C">
        <w:trPr>
          <w:trHeight w:val="936"/>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10</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ФСБЦ-14.5.11.03-0004</w:t>
            </w:r>
            <w:proofErr w:type="gramStart"/>
            <w:r w:rsidRPr="00D9398C">
              <w:rPr>
                <w:rFonts w:ascii="Arial" w:hAnsi="Arial" w:cs="Arial"/>
                <w:b/>
                <w:bCs/>
                <w:color w:val="000000"/>
                <w:kern w:val="0"/>
                <w:sz w:val="16"/>
                <w:szCs w:val="16"/>
                <w:lang w:eastAsia="ru-RU"/>
              </w:rPr>
              <w:br/>
              <w:t>П</w:t>
            </w:r>
            <w:proofErr w:type="gramEnd"/>
            <w:r w:rsidRPr="00D9398C">
              <w:rPr>
                <w:rFonts w:ascii="Arial" w:hAnsi="Arial" w:cs="Arial"/>
                <w:b/>
                <w:bCs/>
                <w:color w:val="000000"/>
                <w:kern w:val="0"/>
                <w:sz w:val="16"/>
                <w:szCs w:val="16"/>
                <w:lang w:eastAsia="ru-RU"/>
              </w:rPr>
              <w:t>рименительно</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xml:space="preserve">Смеси сухие </w:t>
            </w:r>
            <w:proofErr w:type="spellStart"/>
            <w:r w:rsidRPr="00D9398C">
              <w:rPr>
                <w:rFonts w:ascii="Arial" w:hAnsi="Arial" w:cs="Arial"/>
                <w:b/>
                <w:bCs/>
                <w:color w:val="000000"/>
                <w:kern w:val="0"/>
                <w:sz w:val="16"/>
                <w:szCs w:val="16"/>
                <w:lang w:eastAsia="ru-RU"/>
              </w:rPr>
              <w:t>шпатлевочные</w:t>
            </w:r>
            <w:proofErr w:type="spellEnd"/>
            <w:r w:rsidRPr="00D9398C">
              <w:rPr>
                <w:rFonts w:ascii="Arial" w:hAnsi="Arial" w:cs="Arial"/>
                <w:b/>
                <w:bCs/>
                <w:color w:val="000000"/>
                <w:kern w:val="0"/>
                <w:sz w:val="16"/>
                <w:szCs w:val="16"/>
                <w:lang w:eastAsia="ru-RU"/>
              </w:rPr>
              <w:t xml:space="preserve"> универсальные на основе гипса с полимерными добавками, крупность заполнителя не более 0,2 мм, прочность на изгиб не менее 1,0 МПа (Шпатлевка финишная выравнивающая)</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кг</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14,1109</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14,1109</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17,34</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1,56</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27,05</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381,70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2758" w:type="dxa"/>
            <w:gridSpan w:val="10"/>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Объем=0,73*19,33</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3261" w:type="dxa"/>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8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912"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415"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18"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center"/>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53"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381,70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Итоги по смете:</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прямые затраты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135 015,94</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 том числе:</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рабочих</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34 533,70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Эксплуатация машин</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124,05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машинистов (</w:t>
            </w:r>
            <w:proofErr w:type="spellStart"/>
            <w:r w:rsidRPr="00D9398C">
              <w:rPr>
                <w:rFonts w:ascii="Arial" w:hAnsi="Arial" w:cs="Arial"/>
                <w:color w:val="000000"/>
                <w:kern w:val="0"/>
                <w:sz w:val="16"/>
                <w:szCs w:val="16"/>
                <w:lang w:eastAsia="ru-RU"/>
              </w:rPr>
              <w:t>Отм</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202,52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Материалы</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100 155,67</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Строительные работы</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182 604,56</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 том числе:</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34 533,70</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эксплуатация машин и механизмов</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124,05</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оплата труда машинистов (</w:t>
            </w:r>
            <w:proofErr w:type="spellStart"/>
            <w:r w:rsidRPr="00D9398C">
              <w:rPr>
                <w:rFonts w:ascii="Arial" w:hAnsi="Arial" w:cs="Arial"/>
                <w:color w:val="000000"/>
                <w:kern w:val="0"/>
                <w:sz w:val="16"/>
                <w:szCs w:val="16"/>
                <w:lang w:eastAsia="ru-RU"/>
              </w:rPr>
              <w:t>Отм</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202,52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материалы</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100 155,67</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накладные расходы</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31 609,96</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сметная прибыль</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15 978,66</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ФОТ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34 736,22</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накладные расходы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31 609,96</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Всего сметная прибыль (</w:t>
            </w:r>
            <w:proofErr w:type="spellStart"/>
            <w:r w:rsidRPr="00D9398C">
              <w:rPr>
                <w:rFonts w:ascii="Arial" w:hAnsi="Arial" w:cs="Arial"/>
                <w:color w:val="000000"/>
                <w:kern w:val="0"/>
                <w:sz w:val="16"/>
                <w:szCs w:val="16"/>
                <w:lang w:eastAsia="ru-RU"/>
              </w:rPr>
              <w:t>справочно</w:t>
            </w:r>
            <w:proofErr w:type="spellEnd"/>
            <w:r w:rsidRPr="00D9398C">
              <w:rPr>
                <w:rFonts w:ascii="Arial" w:hAnsi="Arial" w:cs="Arial"/>
                <w:color w:val="000000"/>
                <w:kern w:val="0"/>
                <w:sz w:val="16"/>
                <w:szCs w:val="16"/>
                <w:lang w:eastAsia="ru-RU"/>
              </w:rPr>
              <w:t>)</w:t>
            </w:r>
          </w:p>
        </w:tc>
        <w:tc>
          <w:tcPr>
            <w:tcW w:w="1153" w:type="dxa"/>
            <w:tcBorders>
              <w:top w:val="nil"/>
              <w:left w:val="nil"/>
              <w:bottom w:val="single" w:sz="4" w:space="0" w:color="auto"/>
              <w:right w:val="single" w:sz="4" w:space="0" w:color="auto"/>
            </w:tcBorders>
            <w:shd w:val="clear" w:color="auto" w:fill="auto"/>
            <w:noWrap/>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15 978,66</w:t>
            </w: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xml:space="preserve">     НДС 20%</w:t>
            </w:r>
          </w:p>
        </w:tc>
        <w:tc>
          <w:tcPr>
            <w:tcW w:w="1153" w:type="dxa"/>
            <w:tcBorders>
              <w:top w:val="nil"/>
              <w:left w:val="nil"/>
              <w:bottom w:val="single" w:sz="4" w:space="0" w:color="auto"/>
              <w:right w:val="single" w:sz="4" w:space="0" w:color="auto"/>
            </w:tcBorders>
            <w:shd w:val="clear" w:color="auto" w:fill="auto"/>
            <w:noWrap/>
          </w:tcPr>
          <w:p w:rsidR="00D9398C" w:rsidRPr="00D9398C" w:rsidRDefault="00D9398C" w:rsidP="00D9398C">
            <w:pPr>
              <w:suppressAutoHyphens w:val="0"/>
              <w:spacing w:after="0"/>
              <w:jc w:val="right"/>
              <w:rPr>
                <w:rFonts w:ascii="Arial" w:hAnsi="Arial" w:cs="Arial"/>
                <w:color w:val="000000"/>
                <w:kern w:val="0"/>
                <w:sz w:val="16"/>
                <w:szCs w:val="16"/>
                <w:lang w:eastAsia="ru-RU"/>
              </w:rPr>
            </w:pPr>
          </w:p>
        </w:tc>
      </w:tr>
      <w:tr w:rsidR="00D9398C" w:rsidRPr="00D9398C" w:rsidTr="00D9398C">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9398C" w:rsidRPr="00D9398C" w:rsidRDefault="00D9398C" w:rsidP="00D9398C">
            <w:pPr>
              <w:suppressAutoHyphens w:val="0"/>
              <w:spacing w:after="0"/>
              <w:jc w:val="left"/>
              <w:rPr>
                <w:rFonts w:ascii="Arial" w:hAnsi="Arial" w:cs="Arial"/>
                <w:color w:val="000000"/>
                <w:kern w:val="0"/>
                <w:sz w:val="16"/>
                <w:szCs w:val="16"/>
                <w:lang w:eastAsia="ru-RU"/>
              </w:rPr>
            </w:pPr>
            <w:r w:rsidRPr="00D9398C">
              <w:rPr>
                <w:rFonts w:ascii="Arial" w:hAnsi="Arial" w:cs="Arial"/>
                <w:color w:val="000000"/>
                <w:kern w:val="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 </w:t>
            </w:r>
          </w:p>
        </w:tc>
        <w:tc>
          <w:tcPr>
            <w:tcW w:w="11605" w:type="dxa"/>
            <w:gridSpan w:val="9"/>
            <w:tcBorders>
              <w:top w:val="single" w:sz="4" w:space="0" w:color="auto"/>
              <w:left w:val="nil"/>
              <w:bottom w:val="single" w:sz="4" w:space="0" w:color="auto"/>
              <w:right w:val="single" w:sz="4" w:space="0" w:color="auto"/>
            </w:tcBorders>
            <w:shd w:val="clear" w:color="auto" w:fill="auto"/>
            <w:hideMark/>
          </w:tcPr>
          <w:p w:rsidR="00D9398C" w:rsidRPr="00D9398C" w:rsidRDefault="00D9398C" w:rsidP="00D9398C">
            <w:pPr>
              <w:suppressAutoHyphens w:val="0"/>
              <w:spacing w:after="0"/>
              <w:jc w:val="left"/>
              <w:rPr>
                <w:rFonts w:ascii="Arial" w:hAnsi="Arial" w:cs="Arial"/>
                <w:b/>
                <w:bCs/>
                <w:color w:val="000000"/>
                <w:kern w:val="0"/>
                <w:sz w:val="16"/>
                <w:szCs w:val="16"/>
                <w:lang w:eastAsia="ru-RU"/>
              </w:rPr>
            </w:pPr>
            <w:r w:rsidRPr="00D9398C">
              <w:rPr>
                <w:rFonts w:ascii="Arial" w:hAnsi="Arial" w:cs="Arial"/>
                <w:b/>
                <w:bCs/>
                <w:color w:val="000000"/>
                <w:kern w:val="0"/>
                <w:sz w:val="16"/>
                <w:szCs w:val="16"/>
                <w:lang w:eastAsia="ru-RU"/>
              </w:rPr>
              <w:t>ВСЕГО по смете</w:t>
            </w:r>
          </w:p>
        </w:tc>
        <w:tc>
          <w:tcPr>
            <w:tcW w:w="1153" w:type="dxa"/>
            <w:tcBorders>
              <w:top w:val="nil"/>
              <w:left w:val="nil"/>
              <w:bottom w:val="single" w:sz="4" w:space="0" w:color="auto"/>
              <w:right w:val="single" w:sz="4" w:space="0" w:color="auto"/>
            </w:tcBorders>
            <w:shd w:val="clear" w:color="auto" w:fill="auto"/>
            <w:noWrap/>
          </w:tcPr>
          <w:p w:rsidR="00D9398C" w:rsidRPr="00D9398C" w:rsidRDefault="00D9398C" w:rsidP="00D9398C">
            <w:pPr>
              <w:suppressAutoHyphens w:val="0"/>
              <w:spacing w:after="0"/>
              <w:jc w:val="right"/>
              <w:rPr>
                <w:rFonts w:ascii="Arial" w:hAnsi="Arial" w:cs="Arial"/>
                <w:b/>
                <w:bCs/>
                <w:color w:val="000000"/>
                <w:kern w:val="0"/>
                <w:sz w:val="16"/>
                <w:szCs w:val="16"/>
                <w:lang w:eastAsia="ru-RU"/>
              </w:rPr>
            </w:pPr>
          </w:p>
        </w:tc>
      </w:tr>
    </w:tbl>
    <w:p w:rsidR="00D9398C" w:rsidRPr="00D9398C" w:rsidRDefault="00D9398C" w:rsidP="00D9398C">
      <w:pPr>
        <w:spacing w:after="0"/>
        <w:jc w:val="center"/>
        <w:rPr>
          <w:b/>
        </w:rPr>
      </w:pPr>
    </w:p>
    <w:sectPr w:rsidR="00D9398C" w:rsidRPr="00D9398C" w:rsidSect="00333D5D">
      <w:pgSz w:w="16838" w:h="11906" w:orient="landscape"/>
      <w:pgMar w:top="85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A5" w:rsidRDefault="00654FA5" w:rsidP="00333D5D">
      <w:pPr>
        <w:spacing w:after="0"/>
      </w:pPr>
      <w:r>
        <w:separator/>
      </w:r>
    </w:p>
  </w:endnote>
  <w:endnote w:type="continuationSeparator" w:id="0">
    <w:p w:rsidR="00654FA5" w:rsidRDefault="00654FA5" w:rsidP="00333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A5" w:rsidRDefault="00654FA5" w:rsidP="00333D5D">
      <w:pPr>
        <w:spacing w:after="0"/>
      </w:pPr>
      <w:r>
        <w:separator/>
      </w:r>
    </w:p>
  </w:footnote>
  <w:footnote w:type="continuationSeparator" w:id="0">
    <w:p w:rsidR="00654FA5" w:rsidRDefault="00654FA5" w:rsidP="00333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30511"/>
    <w:rsid w:val="0003556E"/>
    <w:rsid w:val="0003649A"/>
    <w:rsid w:val="0004154E"/>
    <w:rsid w:val="000610A1"/>
    <w:rsid w:val="00064CE6"/>
    <w:rsid w:val="00066D33"/>
    <w:rsid w:val="00074478"/>
    <w:rsid w:val="00091C2D"/>
    <w:rsid w:val="00096756"/>
    <w:rsid w:val="000A755A"/>
    <w:rsid w:val="000B4B9E"/>
    <w:rsid w:val="0010482B"/>
    <w:rsid w:val="001219F2"/>
    <w:rsid w:val="0013290F"/>
    <w:rsid w:val="001549BB"/>
    <w:rsid w:val="00167F1D"/>
    <w:rsid w:val="001C021E"/>
    <w:rsid w:val="001E5727"/>
    <w:rsid w:val="001F133D"/>
    <w:rsid w:val="0020633C"/>
    <w:rsid w:val="00231465"/>
    <w:rsid w:val="00232F46"/>
    <w:rsid w:val="00251124"/>
    <w:rsid w:val="00277B01"/>
    <w:rsid w:val="00286EB9"/>
    <w:rsid w:val="0029100D"/>
    <w:rsid w:val="002971E4"/>
    <w:rsid w:val="00313BA7"/>
    <w:rsid w:val="00326685"/>
    <w:rsid w:val="00331847"/>
    <w:rsid w:val="00333D5D"/>
    <w:rsid w:val="00362FDB"/>
    <w:rsid w:val="0036412D"/>
    <w:rsid w:val="0037563B"/>
    <w:rsid w:val="00375827"/>
    <w:rsid w:val="003C39C6"/>
    <w:rsid w:val="00401DB1"/>
    <w:rsid w:val="00415DB3"/>
    <w:rsid w:val="00474E87"/>
    <w:rsid w:val="0047558A"/>
    <w:rsid w:val="0048038F"/>
    <w:rsid w:val="004B4EE4"/>
    <w:rsid w:val="004B7D88"/>
    <w:rsid w:val="004E710E"/>
    <w:rsid w:val="00501D0B"/>
    <w:rsid w:val="00502823"/>
    <w:rsid w:val="0051387F"/>
    <w:rsid w:val="00514469"/>
    <w:rsid w:val="00536400"/>
    <w:rsid w:val="00563907"/>
    <w:rsid w:val="00570AA2"/>
    <w:rsid w:val="005E519B"/>
    <w:rsid w:val="005F2913"/>
    <w:rsid w:val="006113A4"/>
    <w:rsid w:val="0064617E"/>
    <w:rsid w:val="00654FA5"/>
    <w:rsid w:val="00692F0A"/>
    <w:rsid w:val="00753B85"/>
    <w:rsid w:val="00755FEB"/>
    <w:rsid w:val="00756017"/>
    <w:rsid w:val="00756EC6"/>
    <w:rsid w:val="00757E69"/>
    <w:rsid w:val="00784D30"/>
    <w:rsid w:val="007B37FC"/>
    <w:rsid w:val="007B48B3"/>
    <w:rsid w:val="007B4BA7"/>
    <w:rsid w:val="00835539"/>
    <w:rsid w:val="00843623"/>
    <w:rsid w:val="00844D7C"/>
    <w:rsid w:val="00850D7A"/>
    <w:rsid w:val="00877A2E"/>
    <w:rsid w:val="008832B1"/>
    <w:rsid w:val="00890CDC"/>
    <w:rsid w:val="008B0107"/>
    <w:rsid w:val="008D13E4"/>
    <w:rsid w:val="008D56C7"/>
    <w:rsid w:val="008D6856"/>
    <w:rsid w:val="008F7ADA"/>
    <w:rsid w:val="00912D09"/>
    <w:rsid w:val="0092298F"/>
    <w:rsid w:val="009779FE"/>
    <w:rsid w:val="0098226C"/>
    <w:rsid w:val="0098302D"/>
    <w:rsid w:val="0098394F"/>
    <w:rsid w:val="009878E4"/>
    <w:rsid w:val="009E2841"/>
    <w:rsid w:val="00A04E5B"/>
    <w:rsid w:val="00A205C8"/>
    <w:rsid w:val="00A20B83"/>
    <w:rsid w:val="00A375BE"/>
    <w:rsid w:val="00A51A94"/>
    <w:rsid w:val="00A66270"/>
    <w:rsid w:val="00A90652"/>
    <w:rsid w:val="00A9714B"/>
    <w:rsid w:val="00B06857"/>
    <w:rsid w:val="00B36198"/>
    <w:rsid w:val="00B502C0"/>
    <w:rsid w:val="00B51B0C"/>
    <w:rsid w:val="00B557D4"/>
    <w:rsid w:val="00B57EF5"/>
    <w:rsid w:val="00B63BB6"/>
    <w:rsid w:val="00BA0888"/>
    <w:rsid w:val="00BC36F7"/>
    <w:rsid w:val="00BD029A"/>
    <w:rsid w:val="00C06278"/>
    <w:rsid w:val="00C23106"/>
    <w:rsid w:val="00C92A48"/>
    <w:rsid w:val="00CE0DC4"/>
    <w:rsid w:val="00D22332"/>
    <w:rsid w:val="00D31EBF"/>
    <w:rsid w:val="00D401F5"/>
    <w:rsid w:val="00D83F81"/>
    <w:rsid w:val="00D9398C"/>
    <w:rsid w:val="00D961A0"/>
    <w:rsid w:val="00DD4ABF"/>
    <w:rsid w:val="00E1171F"/>
    <w:rsid w:val="00E1561C"/>
    <w:rsid w:val="00E2718E"/>
    <w:rsid w:val="00E51714"/>
    <w:rsid w:val="00E776D3"/>
    <w:rsid w:val="00EA29BC"/>
    <w:rsid w:val="00EA6DC3"/>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 w:type="paragraph" w:customStyle="1" w:styleId="af3">
    <w:name w:val="Пункт"/>
    <w:basedOn w:val="a"/>
    <w:uiPriority w:val="99"/>
    <w:rsid w:val="00D9398C"/>
    <w:pPr>
      <w:tabs>
        <w:tab w:val="num" w:pos="1980"/>
      </w:tabs>
      <w:suppressAutoHyphens w:val="0"/>
      <w:spacing w:after="0"/>
      <w:ind w:left="1404" w:hanging="504"/>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 w:type="paragraph" w:customStyle="1" w:styleId="af3">
    <w:name w:val="Пункт"/>
    <w:basedOn w:val="a"/>
    <w:uiPriority w:val="99"/>
    <w:rsid w:val="00D9398C"/>
    <w:pPr>
      <w:tabs>
        <w:tab w:val="num" w:pos="1980"/>
      </w:tabs>
      <w:suppressAutoHyphens w:val="0"/>
      <w:spacing w:after="0"/>
      <w:ind w:left="1404" w:hanging="504"/>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791">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399906940">
      <w:bodyDiv w:val="1"/>
      <w:marLeft w:val="0"/>
      <w:marRight w:val="0"/>
      <w:marTop w:val="0"/>
      <w:marBottom w:val="0"/>
      <w:divBdr>
        <w:top w:val="none" w:sz="0" w:space="0" w:color="auto"/>
        <w:left w:val="none" w:sz="0" w:space="0" w:color="auto"/>
        <w:bottom w:val="none" w:sz="0" w:space="0" w:color="auto"/>
        <w:right w:val="none" w:sz="0" w:space="0" w:color="auto"/>
      </w:divBdr>
    </w:div>
    <w:div w:id="454909827">
      <w:bodyDiv w:val="1"/>
      <w:marLeft w:val="0"/>
      <w:marRight w:val="0"/>
      <w:marTop w:val="0"/>
      <w:marBottom w:val="0"/>
      <w:divBdr>
        <w:top w:val="none" w:sz="0" w:space="0" w:color="auto"/>
        <w:left w:val="none" w:sz="0" w:space="0" w:color="auto"/>
        <w:bottom w:val="none" w:sz="0" w:space="0" w:color="auto"/>
        <w:right w:val="none" w:sz="0" w:space="0" w:color="auto"/>
      </w:divBdr>
      <w:divsChild>
        <w:div w:id="1123841546">
          <w:marLeft w:val="0"/>
          <w:marRight w:val="0"/>
          <w:marTop w:val="0"/>
          <w:marBottom w:val="0"/>
          <w:divBdr>
            <w:top w:val="none" w:sz="0" w:space="0" w:color="auto"/>
            <w:left w:val="none" w:sz="0" w:space="0" w:color="auto"/>
            <w:bottom w:val="none" w:sz="0" w:space="0" w:color="auto"/>
            <w:right w:val="none" w:sz="0" w:space="0" w:color="auto"/>
          </w:divBdr>
        </w:div>
        <w:div w:id="137378991">
          <w:marLeft w:val="0"/>
          <w:marRight w:val="0"/>
          <w:marTop w:val="0"/>
          <w:marBottom w:val="0"/>
          <w:divBdr>
            <w:top w:val="none" w:sz="0" w:space="0" w:color="auto"/>
            <w:left w:val="none" w:sz="0" w:space="0" w:color="auto"/>
            <w:bottom w:val="none" w:sz="0" w:space="0" w:color="auto"/>
            <w:right w:val="none" w:sz="0" w:space="0" w:color="auto"/>
          </w:divBdr>
        </w:div>
        <w:div w:id="559563384">
          <w:marLeft w:val="0"/>
          <w:marRight w:val="0"/>
          <w:marTop w:val="0"/>
          <w:marBottom w:val="0"/>
          <w:divBdr>
            <w:top w:val="none" w:sz="0" w:space="0" w:color="auto"/>
            <w:left w:val="none" w:sz="0" w:space="0" w:color="auto"/>
            <w:bottom w:val="none" w:sz="0" w:space="0" w:color="auto"/>
            <w:right w:val="none" w:sz="0" w:space="0" w:color="auto"/>
          </w:divBdr>
        </w:div>
        <w:div w:id="212082302">
          <w:marLeft w:val="0"/>
          <w:marRight w:val="0"/>
          <w:marTop w:val="0"/>
          <w:marBottom w:val="0"/>
          <w:divBdr>
            <w:top w:val="none" w:sz="0" w:space="0" w:color="auto"/>
            <w:left w:val="none" w:sz="0" w:space="0" w:color="auto"/>
            <w:bottom w:val="none" w:sz="0" w:space="0" w:color="auto"/>
            <w:right w:val="none" w:sz="0" w:space="0" w:color="auto"/>
          </w:divBdr>
        </w:div>
        <w:div w:id="1651131751">
          <w:marLeft w:val="0"/>
          <w:marRight w:val="0"/>
          <w:marTop w:val="0"/>
          <w:marBottom w:val="0"/>
          <w:divBdr>
            <w:top w:val="none" w:sz="0" w:space="0" w:color="auto"/>
            <w:left w:val="none" w:sz="0" w:space="0" w:color="auto"/>
            <w:bottom w:val="none" w:sz="0" w:space="0" w:color="auto"/>
            <w:right w:val="none" w:sz="0" w:space="0" w:color="auto"/>
          </w:divBdr>
        </w:div>
        <w:div w:id="238683572">
          <w:marLeft w:val="0"/>
          <w:marRight w:val="0"/>
          <w:marTop w:val="0"/>
          <w:marBottom w:val="0"/>
          <w:divBdr>
            <w:top w:val="none" w:sz="0" w:space="0" w:color="auto"/>
            <w:left w:val="none" w:sz="0" w:space="0" w:color="auto"/>
            <w:bottom w:val="none" w:sz="0" w:space="0" w:color="auto"/>
            <w:right w:val="none" w:sz="0" w:space="0" w:color="auto"/>
          </w:divBdr>
        </w:div>
        <w:div w:id="1548109075">
          <w:marLeft w:val="0"/>
          <w:marRight w:val="0"/>
          <w:marTop w:val="0"/>
          <w:marBottom w:val="0"/>
          <w:divBdr>
            <w:top w:val="none" w:sz="0" w:space="0" w:color="auto"/>
            <w:left w:val="none" w:sz="0" w:space="0" w:color="auto"/>
            <w:bottom w:val="none" w:sz="0" w:space="0" w:color="auto"/>
            <w:right w:val="none" w:sz="0" w:space="0" w:color="auto"/>
          </w:divBdr>
        </w:div>
        <w:div w:id="78478966">
          <w:marLeft w:val="0"/>
          <w:marRight w:val="0"/>
          <w:marTop w:val="0"/>
          <w:marBottom w:val="0"/>
          <w:divBdr>
            <w:top w:val="none" w:sz="0" w:space="0" w:color="auto"/>
            <w:left w:val="none" w:sz="0" w:space="0" w:color="auto"/>
            <w:bottom w:val="none" w:sz="0" w:space="0" w:color="auto"/>
            <w:right w:val="none" w:sz="0" w:space="0" w:color="auto"/>
          </w:divBdr>
        </w:div>
        <w:div w:id="375349714">
          <w:marLeft w:val="0"/>
          <w:marRight w:val="0"/>
          <w:marTop w:val="0"/>
          <w:marBottom w:val="0"/>
          <w:divBdr>
            <w:top w:val="none" w:sz="0" w:space="0" w:color="auto"/>
            <w:left w:val="none" w:sz="0" w:space="0" w:color="auto"/>
            <w:bottom w:val="none" w:sz="0" w:space="0" w:color="auto"/>
            <w:right w:val="none" w:sz="0" w:space="0" w:color="auto"/>
          </w:divBdr>
        </w:div>
        <w:div w:id="1728841933">
          <w:marLeft w:val="0"/>
          <w:marRight w:val="0"/>
          <w:marTop w:val="0"/>
          <w:marBottom w:val="0"/>
          <w:divBdr>
            <w:top w:val="none" w:sz="0" w:space="0" w:color="auto"/>
            <w:left w:val="none" w:sz="0" w:space="0" w:color="auto"/>
            <w:bottom w:val="none" w:sz="0" w:space="0" w:color="auto"/>
            <w:right w:val="none" w:sz="0" w:space="0" w:color="auto"/>
          </w:divBdr>
        </w:div>
        <w:div w:id="728312109">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1918858935">
          <w:marLeft w:val="0"/>
          <w:marRight w:val="0"/>
          <w:marTop w:val="0"/>
          <w:marBottom w:val="0"/>
          <w:divBdr>
            <w:top w:val="none" w:sz="0" w:space="0" w:color="auto"/>
            <w:left w:val="none" w:sz="0" w:space="0" w:color="auto"/>
            <w:bottom w:val="none" w:sz="0" w:space="0" w:color="auto"/>
            <w:right w:val="none" w:sz="0" w:space="0" w:color="auto"/>
          </w:divBdr>
        </w:div>
        <w:div w:id="106315827">
          <w:marLeft w:val="0"/>
          <w:marRight w:val="0"/>
          <w:marTop w:val="0"/>
          <w:marBottom w:val="0"/>
          <w:divBdr>
            <w:top w:val="none" w:sz="0" w:space="0" w:color="auto"/>
            <w:left w:val="none" w:sz="0" w:space="0" w:color="auto"/>
            <w:bottom w:val="none" w:sz="0" w:space="0" w:color="auto"/>
            <w:right w:val="none" w:sz="0" w:space="0" w:color="auto"/>
          </w:divBdr>
        </w:div>
        <w:div w:id="191725385">
          <w:marLeft w:val="0"/>
          <w:marRight w:val="0"/>
          <w:marTop w:val="0"/>
          <w:marBottom w:val="0"/>
          <w:divBdr>
            <w:top w:val="none" w:sz="0" w:space="0" w:color="auto"/>
            <w:left w:val="none" w:sz="0" w:space="0" w:color="auto"/>
            <w:bottom w:val="none" w:sz="0" w:space="0" w:color="auto"/>
            <w:right w:val="none" w:sz="0" w:space="0" w:color="auto"/>
          </w:divBdr>
        </w:div>
        <w:div w:id="1196430202">
          <w:marLeft w:val="0"/>
          <w:marRight w:val="0"/>
          <w:marTop w:val="0"/>
          <w:marBottom w:val="0"/>
          <w:divBdr>
            <w:top w:val="none" w:sz="0" w:space="0" w:color="auto"/>
            <w:left w:val="none" w:sz="0" w:space="0" w:color="auto"/>
            <w:bottom w:val="none" w:sz="0" w:space="0" w:color="auto"/>
            <w:right w:val="none" w:sz="0" w:space="0" w:color="auto"/>
          </w:divBdr>
          <w:divsChild>
            <w:div w:id="1161313750">
              <w:marLeft w:val="0"/>
              <w:marRight w:val="0"/>
              <w:marTop w:val="0"/>
              <w:marBottom w:val="0"/>
              <w:divBdr>
                <w:top w:val="none" w:sz="0" w:space="0" w:color="auto"/>
                <w:left w:val="none" w:sz="0" w:space="0" w:color="auto"/>
                <w:bottom w:val="none" w:sz="0" w:space="0" w:color="auto"/>
                <w:right w:val="none" w:sz="0" w:space="0" w:color="auto"/>
              </w:divBdr>
            </w:div>
          </w:divsChild>
        </w:div>
        <w:div w:id="1136139380">
          <w:marLeft w:val="0"/>
          <w:marRight w:val="0"/>
          <w:marTop w:val="0"/>
          <w:marBottom w:val="0"/>
          <w:divBdr>
            <w:top w:val="none" w:sz="0" w:space="0" w:color="auto"/>
            <w:left w:val="none" w:sz="0" w:space="0" w:color="auto"/>
            <w:bottom w:val="none" w:sz="0" w:space="0" w:color="auto"/>
            <w:right w:val="none" w:sz="0" w:space="0" w:color="auto"/>
          </w:divBdr>
        </w:div>
        <w:div w:id="2062095075">
          <w:marLeft w:val="0"/>
          <w:marRight w:val="0"/>
          <w:marTop w:val="0"/>
          <w:marBottom w:val="0"/>
          <w:divBdr>
            <w:top w:val="none" w:sz="0" w:space="0" w:color="auto"/>
            <w:left w:val="none" w:sz="0" w:space="0" w:color="auto"/>
            <w:bottom w:val="none" w:sz="0" w:space="0" w:color="auto"/>
            <w:right w:val="none" w:sz="0" w:space="0" w:color="auto"/>
          </w:divBdr>
          <w:divsChild>
            <w:div w:id="561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0657348">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78831023">
      <w:bodyDiv w:val="1"/>
      <w:marLeft w:val="0"/>
      <w:marRight w:val="0"/>
      <w:marTop w:val="0"/>
      <w:marBottom w:val="0"/>
      <w:divBdr>
        <w:top w:val="none" w:sz="0" w:space="0" w:color="auto"/>
        <w:left w:val="none" w:sz="0" w:space="0" w:color="auto"/>
        <w:bottom w:val="none" w:sz="0" w:space="0" w:color="auto"/>
        <w:right w:val="none" w:sz="0" w:space="0" w:color="auto"/>
      </w:divBdr>
    </w:div>
    <w:div w:id="610824089">
      <w:bodyDiv w:val="1"/>
      <w:marLeft w:val="0"/>
      <w:marRight w:val="0"/>
      <w:marTop w:val="0"/>
      <w:marBottom w:val="0"/>
      <w:divBdr>
        <w:top w:val="none" w:sz="0" w:space="0" w:color="auto"/>
        <w:left w:val="none" w:sz="0" w:space="0" w:color="auto"/>
        <w:bottom w:val="none" w:sz="0" w:space="0" w:color="auto"/>
        <w:right w:val="none" w:sz="0" w:space="0" w:color="auto"/>
      </w:divBdr>
    </w:div>
    <w:div w:id="641732265">
      <w:bodyDiv w:val="1"/>
      <w:marLeft w:val="0"/>
      <w:marRight w:val="0"/>
      <w:marTop w:val="0"/>
      <w:marBottom w:val="0"/>
      <w:divBdr>
        <w:top w:val="none" w:sz="0" w:space="0" w:color="auto"/>
        <w:left w:val="none" w:sz="0" w:space="0" w:color="auto"/>
        <w:bottom w:val="none" w:sz="0" w:space="0" w:color="auto"/>
        <w:right w:val="none" w:sz="0" w:space="0" w:color="auto"/>
      </w:divBdr>
    </w:div>
    <w:div w:id="792528336">
      <w:bodyDiv w:val="1"/>
      <w:marLeft w:val="0"/>
      <w:marRight w:val="0"/>
      <w:marTop w:val="0"/>
      <w:marBottom w:val="0"/>
      <w:divBdr>
        <w:top w:val="none" w:sz="0" w:space="0" w:color="auto"/>
        <w:left w:val="none" w:sz="0" w:space="0" w:color="auto"/>
        <w:bottom w:val="none" w:sz="0" w:space="0" w:color="auto"/>
        <w:right w:val="none" w:sz="0" w:space="0" w:color="auto"/>
      </w:divBdr>
    </w:div>
    <w:div w:id="864908255">
      <w:bodyDiv w:val="1"/>
      <w:marLeft w:val="0"/>
      <w:marRight w:val="0"/>
      <w:marTop w:val="0"/>
      <w:marBottom w:val="0"/>
      <w:divBdr>
        <w:top w:val="none" w:sz="0" w:space="0" w:color="auto"/>
        <w:left w:val="none" w:sz="0" w:space="0" w:color="auto"/>
        <w:bottom w:val="none" w:sz="0" w:space="0" w:color="auto"/>
        <w:right w:val="none" w:sz="0" w:space="0" w:color="auto"/>
      </w:divBdr>
    </w:div>
    <w:div w:id="890729631">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24417712">
      <w:bodyDiv w:val="1"/>
      <w:marLeft w:val="0"/>
      <w:marRight w:val="0"/>
      <w:marTop w:val="0"/>
      <w:marBottom w:val="0"/>
      <w:divBdr>
        <w:top w:val="none" w:sz="0" w:space="0" w:color="auto"/>
        <w:left w:val="none" w:sz="0" w:space="0" w:color="auto"/>
        <w:bottom w:val="none" w:sz="0" w:space="0" w:color="auto"/>
        <w:right w:val="none" w:sz="0" w:space="0" w:color="auto"/>
      </w:divBdr>
    </w:div>
    <w:div w:id="1278680499">
      <w:bodyDiv w:val="1"/>
      <w:marLeft w:val="0"/>
      <w:marRight w:val="0"/>
      <w:marTop w:val="0"/>
      <w:marBottom w:val="0"/>
      <w:divBdr>
        <w:top w:val="none" w:sz="0" w:space="0" w:color="auto"/>
        <w:left w:val="none" w:sz="0" w:space="0" w:color="auto"/>
        <w:bottom w:val="none" w:sz="0" w:space="0" w:color="auto"/>
        <w:right w:val="none" w:sz="0" w:space="0" w:color="auto"/>
      </w:divBdr>
    </w:div>
    <w:div w:id="1456557538">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09557735">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46684110">
      <w:bodyDiv w:val="1"/>
      <w:marLeft w:val="0"/>
      <w:marRight w:val="0"/>
      <w:marTop w:val="0"/>
      <w:marBottom w:val="0"/>
      <w:divBdr>
        <w:top w:val="none" w:sz="0" w:space="0" w:color="auto"/>
        <w:left w:val="none" w:sz="0" w:space="0" w:color="auto"/>
        <w:bottom w:val="none" w:sz="0" w:space="0" w:color="auto"/>
        <w:right w:val="none" w:sz="0" w:space="0" w:color="auto"/>
      </w:divBdr>
    </w:div>
    <w:div w:id="1750886065">
      <w:bodyDiv w:val="1"/>
      <w:marLeft w:val="0"/>
      <w:marRight w:val="0"/>
      <w:marTop w:val="0"/>
      <w:marBottom w:val="0"/>
      <w:divBdr>
        <w:top w:val="none" w:sz="0" w:space="0" w:color="auto"/>
        <w:left w:val="none" w:sz="0" w:space="0" w:color="auto"/>
        <w:bottom w:val="none" w:sz="0" w:space="0" w:color="auto"/>
        <w:right w:val="none" w:sz="0" w:space="0" w:color="auto"/>
      </w:divBdr>
    </w:div>
    <w:div w:id="1789658280">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54029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78097580">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61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6F90-E41F-4190-895C-8E4BE402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97</cp:revision>
  <cp:lastPrinted>2024-04-11T07:11:00Z</cp:lastPrinted>
  <dcterms:created xsi:type="dcterms:W3CDTF">2020-01-29T05:32:00Z</dcterms:created>
  <dcterms:modified xsi:type="dcterms:W3CDTF">2024-04-22T10:53:00Z</dcterms:modified>
</cp:coreProperties>
</file>